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93D9" w14:textId="77777777" w:rsidR="00564C91" w:rsidRDefault="00564C91" w:rsidP="00564C91">
      <w:pPr>
        <w:spacing w:line="240" w:lineRule="auto"/>
        <w:contextualSpacing/>
        <w:jc w:val="center"/>
        <w:rPr>
          <w:rFonts w:asciiTheme="majorHAnsi" w:hAnsiTheme="majorHAnsi"/>
          <w:b/>
        </w:rPr>
      </w:pPr>
      <w:r>
        <w:rPr>
          <w:rFonts w:asciiTheme="majorHAnsi" w:hAnsiTheme="majorHAnsi"/>
          <w:b/>
        </w:rPr>
        <w:t>P&amp;T Committee Meetings</w:t>
      </w:r>
    </w:p>
    <w:p w14:paraId="5EE3BB2E" w14:textId="77777777" w:rsidR="00564C91" w:rsidRDefault="00564C91" w:rsidP="00564C91">
      <w:pPr>
        <w:spacing w:line="240" w:lineRule="auto"/>
        <w:contextualSpacing/>
        <w:jc w:val="center"/>
        <w:rPr>
          <w:rFonts w:asciiTheme="majorHAnsi" w:hAnsiTheme="majorHAnsi"/>
          <w:b/>
        </w:rPr>
      </w:pPr>
      <w:r>
        <w:rPr>
          <w:rFonts w:asciiTheme="majorHAnsi" w:hAnsiTheme="majorHAnsi"/>
          <w:b/>
        </w:rPr>
        <w:t>Mississippi Division of Medicaid</w:t>
      </w:r>
    </w:p>
    <w:p w14:paraId="6190BB43" w14:textId="77777777" w:rsidR="00564C91" w:rsidRDefault="00564C91" w:rsidP="00564C91">
      <w:pPr>
        <w:spacing w:line="240" w:lineRule="auto"/>
        <w:contextualSpacing/>
        <w:jc w:val="center"/>
        <w:rPr>
          <w:rFonts w:asciiTheme="majorHAnsi" w:hAnsiTheme="majorHAnsi"/>
          <w:b/>
        </w:rPr>
      </w:pPr>
    </w:p>
    <w:p w14:paraId="0DD0B06B" w14:textId="77777777" w:rsidR="007E5038" w:rsidRDefault="00564C91" w:rsidP="00564C91">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p>
    <w:p w14:paraId="499B1076" w14:textId="67B953BA"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 xml:space="preserve">The P&amp;T Committee meets four (4) times annually. Meetings are </w:t>
      </w:r>
      <w:r w:rsidR="00C419D7">
        <w:rPr>
          <w:rFonts w:asciiTheme="majorHAnsi" w:hAnsiTheme="majorHAnsi" w:cs="Arial"/>
          <w:color w:val="000000"/>
        </w:rPr>
        <w:t xml:space="preserve">generally </w:t>
      </w:r>
      <w:r w:rsidRPr="007E5038">
        <w:rPr>
          <w:rFonts w:asciiTheme="majorHAnsi" w:hAnsiTheme="majorHAnsi" w:cs="Arial"/>
          <w:color w:val="000000"/>
        </w:rPr>
        <w:t>held in room 145 of the Woolfolk Building located at 501 N. West Street, Jackson, MS 39201</w:t>
      </w:r>
      <w:r w:rsidR="00C419D7">
        <w:rPr>
          <w:rFonts w:asciiTheme="majorHAnsi" w:hAnsiTheme="majorHAnsi" w:cs="Arial"/>
          <w:color w:val="000000"/>
        </w:rPr>
        <w:t>,</w:t>
      </w:r>
      <w:r>
        <w:rPr>
          <w:rFonts w:asciiTheme="majorHAnsi" w:hAnsiTheme="majorHAnsi" w:cs="Arial"/>
          <w:color w:val="000000"/>
        </w:rPr>
        <w:t xml:space="preserve"> unless otherwise noted </w:t>
      </w:r>
      <w:r w:rsidR="00C419D7">
        <w:rPr>
          <w:rFonts w:asciiTheme="majorHAnsi" w:hAnsiTheme="majorHAnsi" w:cs="Arial"/>
          <w:color w:val="000000"/>
        </w:rPr>
        <w:t>(</w:t>
      </w:r>
      <w:r>
        <w:rPr>
          <w:rFonts w:asciiTheme="majorHAnsi" w:hAnsiTheme="majorHAnsi" w:cs="Arial"/>
          <w:color w:val="000000"/>
        </w:rPr>
        <w:t>by the corresponding date</w:t>
      </w:r>
      <w:r w:rsidR="00C419D7">
        <w:rPr>
          <w:rFonts w:asciiTheme="majorHAnsi" w:hAnsiTheme="majorHAnsi" w:cs="Arial"/>
          <w:color w:val="000000"/>
        </w:rPr>
        <w:t xml:space="preserve"> of the meeting</w:t>
      </w:r>
      <w:r>
        <w:rPr>
          <w:rFonts w:asciiTheme="majorHAnsi" w:hAnsiTheme="majorHAnsi" w:cs="Arial"/>
          <w:color w:val="000000"/>
        </w:rPr>
        <w:t xml:space="preserve"> listed below</w:t>
      </w:r>
      <w:r w:rsidR="00C419D7">
        <w:rPr>
          <w:rFonts w:asciiTheme="majorHAnsi" w:hAnsiTheme="majorHAnsi" w:cs="Arial"/>
          <w:color w:val="000000"/>
        </w:rPr>
        <w:t>).</w:t>
      </w:r>
    </w:p>
    <w:p w14:paraId="5CD35363" w14:textId="6117D8E5"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Registration is required for all pharmaceutical industry and advocacy representatives to be able to attend P&amp;T Committee meetings. Registration opens 30 days prior to the meeting date, and registration will end at 12 p.m. (noon) the day before the meeting or when registration limits have been reached.</w:t>
      </w:r>
      <w:r>
        <w:rPr>
          <w:rFonts w:asciiTheme="majorHAnsi" w:hAnsiTheme="majorHAnsi" w:cs="Arial"/>
          <w:color w:val="000000"/>
        </w:rPr>
        <w:t xml:space="preserve"> Registration may be located at </w:t>
      </w:r>
      <w:hyperlink r:id="rId5" w:history="1">
        <w:r w:rsidRPr="002E6B65">
          <w:rPr>
            <w:rStyle w:val="Hyperlink"/>
            <w:rFonts w:asciiTheme="majorHAnsi" w:hAnsiTheme="majorHAnsi"/>
          </w:rPr>
          <w:t>https://medicaid.ms.gov/providers/pharmacy/pharmacy-and-therapeutics-committee/</w:t>
        </w:r>
      </w:hyperlink>
      <w:r>
        <w:rPr>
          <w:rFonts w:asciiTheme="majorHAnsi" w:hAnsiTheme="majorHAnsi"/>
        </w:rPr>
        <w:t xml:space="preserve"> .</w:t>
      </w:r>
    </w:p>
    <w:p w14:paraId="3232D29C" w14:textId="77777777"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Medicaid’s Pharmacy &amp; Therapeutics Committee meeting schedule:</w:t>
      </w:r>
    </w:p>
    <w:p w14:paraId="62C675C0" w14:textId="77777777"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2022 P&amp;T meeting dates:</w:t>
      </w:r>
    </w:p>
    <w:p w14:paraId="72A020BC" w14:textId="77777777" w:rsidR="007E5038" w:rsidRPr="007E5038" w:rsidRDefault="007E5038" w:rsidP="007E5038">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February 15, 2022</w:t>
      </w:r>
    </w:p>
    <w:p w14:paraId="0414D246" w14:textId="7273EDFE" w:rsidR="007E5038" w:rsidRPr="007E5038" w:rsidRDefault="007E5038" w:rsidP="007E5038">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May 10, 2022</w:t>
      </w:r>
      <w:r w:rsidR="008A3B1B">
        <w:rPr>
          <w:rFonts w:asciiTheme="majorHAnsi" w:hAnsiTheme="majorHAnsi" w:cs="Arial"/>
          <w:color w:val="000000"/>
        </w:rPr>
        <w:t xml:space="preserve"> (meeting cancelled)</w:t>
      </w:r>
    </w:p>
    <w:p w14:paraId="2DD37237" w14:textId="77777777" w:rsidR="007E5038" w:rsidRPr="007E5038" w:rsidRDefault="007E5038" w:rsidP="007E5038">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August 9, 2022</w:t>
      </w:r>
    </w:p>
    <w:p w14:paraId="742CB28E" w14:textId="4971340E" w:rsidR="007E5038" w:rsidRPr="007E5038" w:rsidRDefault="007E5038" w:rsidP="00D43F3B">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October 18, 2022</w:t>
      </w:r>
    </w:p>
    <w:p w14:paraId="485B1C76" w14:textId="77777777" w:rsidR="00347EBB" w:rsidRDefault="00347EBB"/>
    <w:sectPr w:rsidR="0034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3B32"/>
    <w:multiLevelType w:val="multilevel"/>
    <w:tmpl w:val="67E8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91"/>
    <w:rsid w:val="00347EBB"/>
    <w:rsid w:val="00564C91"/>
    <w:rsid w:val="007E5038"/>
    <w:rsid w:val="008A3B1B"/>
    <w:rsid w:val="00C4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006A"/>
  <w15:docId w15:val="{01B8905F-6A5E-4EF2-A5CE-9124A642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 w:type="character" w:styleId="UnresolvedMention">
    <w:name w:val="Unresolved Mention"/>
    <w:basedOn w:val="DefaultParagraphFont"/>
    <w:uiPriority w:val="99"/>
    <w:semiHidden/>
    <w:unhideWhenUsed/>
    <w:rsid w:val="007E5038"/>
    <w:rPr>
      <w:color w:val="605E5C"/>
      <w:shd w:val="clear" w:color="auto" w:fill="E1DFDD"/>
    </w:rPr>
  </w:style>
  <w:style w:type="character" w:styleId="FollowedHyperlink">
    <w:name w:val="FollowedHyperlink"/>
    <w:basedOn w:val="DefaultParagraphFont"/>
    <w:uiPriority w:val="99"/>
    <w:semiHidden/>
    <w:unhideWhenUsed/>
    <w:rsid w:val="007E5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caid.ms.gov/providers/pharmacy/pharmacy-and-therapeutics-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Christopher A. Yount</cp:lastModifiedBy>
  <cp:revision>2</cp:revision>
  <dcterms:created xsi:type="dcterms:W3CDTF">2022-03-14T15:03:00Z</dcterms:created>
  <dcterms:modified xsi:type="dcterms:W3CDTF">2022-03-14T15:03:00Z</dcterms:modified>
</cp:coreProperties>
</file>