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A0" w:rsidRDefault="005B47A0" w:rsidP="005B47A0">
      <w:pPr>
        <w:rPr>
          <w:rFonts w:asciiTheme="majorHAnsi" w:hAnsiTheme="majorHAnsi"/>
        </w:rPr>
      </w:pPr>
      <w:r>
        <w:rPr>
          <w:rFonts w:asciiTheme="majorHAnsi" w:hAnsiTheme="majorHAnsi"/>
          <w:b/>
        </w:rPr>
        <w:t>Meeting Location</w:t>
      </w:r>
      <w:r>
        <w:rPr>
          <w:rFonts w:asciiTheme="majorHAnsi" w:hAnsiTheme="majorHAnsi"/>
        </w:rPr>
        <w:t xml:space="preserve">: </w:t>
      </w:r>
      <w:r w:rsidR="00584162">
        <w:rPr>
          <w:rFonts w:asciiTheme="majorHAnsi" w:hAnsiTheme="majorHAnsi"/>
        </w:rPr>
        <w:t xml:space="preserve">Meetings will be held virtually until further notice. Please visit Medicaid.ms.gov and click on the Pharmacy Information link for further information.  </w:t>
      </w:r>
      <w:bookmarkStart w:id="0" w:name="_GoBack"/>
      <w:bookmarkEnd w:id="0"/>
    </w:p>
    <w:p w:rsidR="005B47A0" w:rsidRDefault="005B47A0" w:rsidP="005B47A0">
      <w:pPr>
        <w:spacing w:after="0" w:line="240" w:lineRule="auto"/>
        <w:rPr>
          <w:rFonts w:asciiTheme="majorHAnsi" w:hAnsiTheme="majorHAnsi"/>
        </w:rPr>
      </w:pPr>
      <w:r>
        <w:rPr>
          <w:rFonts w:asciiTheme="majorHAnsi" w:hAnsiTheme="majorHAnsi"/>
          <w:b/>
        </w:rPr>
        <w:t>Contact Information:</w:t>
      </w:r>
      <w:r>
        <w:rPr>
          <w:rFonts w:asciiTheme="majorHAnsi" w:hAnsiTheme="majorHAnsi"/>
        </w:rPr>
        <w:t xml:space="preserve"> </w:t>
      </w:r>
      <w:r w:rsidR="002A0934">
        <w:rPr>
          <w:rFonts w:asciiTheme="majorHAnsi" w:hAnsiTheme="majorHAnsi"/>
        </w:rPr>
        <w:t>Office of Pharmacy</w:t>
      </w:r>
      <w:r>
        <w:rPr>
          <w:rFonts w:asciiTheme="majorHAnsi" w:hAnsiTheme="majorHAnsi"/>
        </w:rPr>
        <w:t>:</w:t>
      </w:r>
    </w:p>
    <w:p w:rsidR="00152344" w:rsidRDefault="00152344" w:rsidP="005B47A0">
      <w:pPr>
        <w:spacing w:after="0" w:line="240" w:lineRule="auto"/>
        <w:ind w:left="720" w:firstLine="720"/>
        <w:rPr>
          <w:rFonts w:asciiTheme="majorHAnsi" w:hAnsiTheme="majorHAnsi"/>
        </w:rPr>
      </w:pPr>
      <w:r>
        <w:rPr>
          <w:rFonts w:asciiTheme="majorHAnsi" w:hAnsiTheme="majorHAnsi"/>
        </w:rPr>
        <w:t xml:space="preserve">Chris Yount, 601-359-5253: </w:t>
      </w:r>
      <w:hyperlink r:id="rId4" w:history="1">
        <w:r w:rsidRPr="00FA2093">
          <w:rPr>
            <w:rStyle w:val="Hyperlink"/>
            <w:rFonts w:asciiTheme="majorHAnsi" w:hAnsiTheme="majorHAnsi"/>
          </w:rPr>
          <w:t>Christopher.yount@medicaid.ms.gov</w:t>
        </w:r>
      </w:hyperlink>
      <w:r>
        <w:rPr>
          <w:rFonts w:asciiTheme="majorHAnsi" w:hAnsiTheme="majorHAnsi"/>
        </w:rPr>
        <w:t>, or</w:t>
      </w:r>
    </w:p>
    <w:p w:rsidR="00152344" w:rsidRDefault="005B47A0" w:rsidP="00152344">
      <w:pPr>
        <w:spacing w:after="0" w:line="240" w:lineRule="auto"/>
        <w:ind w:left="720" w:firstLine="720"/>
        <w:rPr>
          <w:rFonts w:asciiTheme="majorHAnsi" w:hAnsiTheme="majorHAnsi"/>
        </w:rPr>
      </w:pPr>
      <w:r>
        <w:rPr>
          <w:rFonts w:asciiTheme="majorHAnsi" w:hAnsiTheme="majorHAnsi"/>
        </w:rPr>
        <w:t xml:space="preserve">Jessica Tyson, 601-359-5253; </w:t>
      </w:r>
      <w:hyperlink r:id="rId5" w:history="1">
        <w:r>
          <w:rPr>
            <w:rStyle w:val="Hyperlink"/>
            <w:rFonts w:asciiTheme="majorHAnsi" w:hAnsiTheme="majorHAnsi"/>
          </w:rPr>
          <w:t>Jessica.Tyson@medicaid.ms.gov</w:t>
        </w:r>
      </w:hyperlink>
    </w:p>
    <w:p w:rsidR="005B47A0" w:rsidRDefault="005B47A0" w:rsidP="005B47A0">
      <w:pPr>
        <w:spacing w:after="0" w:line="240" w:lineRule="auto"/>
        <w:ind w:left="720" w:firstLine="720"/>
        <w:rPr>
          <w:rFonts w:asciiTheme="majorHAnsi" w:hAnsiTheme="majorHAnsi"/>
        </w:rPr>
      </w:pPr>
    </w:p>
    <w:p w:rsidR="005B47A0" w:rsidRDefault="005B47A0" w:rsidP="005B47A0">
      <w:pPr>
        <w:rPr>
          <w:rFonts w:asciiTheme="majorHAnsi" w:hAnsiTheme="majorHAnsi"/>
        </w:rPr>
      </w:pPr>
      <w:r>
        <w:rPr>
          <w:rFonts w:asciiTheme="majorHAnsi" w:hAnsiTheme="majorHAnsi"/>
        </w:rPr>
        <w:t>Notice details:</w:t>
      </w:r>
    </w:p>
    <w:p w:rsidR="005B47A0" w:rsidRDefault="005B47A0" w:rsidP="005B47A0">
      <w:pPr>
        <w:rPr>
          <w:rFonts w:asciiTheme="majorHAnsi" w:hAnsiTheme="majorHAnsi"/>
        </w:rPr>
      </w:pPr>
      <w:r>
        <w:rPr>
          <w:rFonts w:asciiTheme="majorHAnsi" w:hAnsiTheme="majorHAnsi"/>
          <w:b/>
        </w:rPr>
        <w:t>State Agency:</w:t>
      </w:r>
      <w:r>
        <w:rPr>
          <w:rFonts w:asciiTheme="majorHAnsi" w:hAnsiTheme="majorHAnsi"/>
        </w:rPr>
        <w:t xml:space="preserve"> MS Division of Medicaid</w:t>
      </w:r>
    </w:p>
    <w:p w:rsidR="005B47A0" w:rsidRDefault="005B47A0" w:rsidP="005B47A0">
      <w:pPr>
        <w:rPr>
          <w:rFonts w:asciiTheme="majorHAnsi" w:hAnsiTheme="majorHAnsi"/>
        </w:rPr>
      </w:pPr>
      <w:r>
        <w:rPr>
          <w:rFonts w:asciiTheme="majorHAnsi" w:hAnsiTheme="majorHAnsi"/>
          <w:b/>
        </w:rPr>
        <w:t>Public Body:</w:t>
      </w:r>
      <w:r>
        <w:rPr>
          <w:rFonts w:asciiTheme="majorHAnsi" w:hAnsiTheme="majorHAnsi"/>
        </w:rPr>
        <w:t xml:space="preserve">   Drug Utilization Board (DUR) Meeting</w:t>
      </w:r>
    </w:p>
    <w:p w:rsidR="005B47A0" w:rsidRDefault="005B47A0" w:rsidP="005B47A0">
      <w:pPr>
        <w:rPr>
          <w:rFonts w:asciiTheme="majorHAnsi" w:hAnsiTheme="majorHAnsi"/>
        </w:rPr>
      </w:pPr>
      <w:r>
        <w:rPr>
          <w:rFonts w:asciiTheme="majorHAnsi" w:hAnsiTheme="majorHAnsi"/>
          <w:b/>
        </w:rPr>
        <w:t>Subject:</w:t>
      </w:r>
      <w:r>
        <w:rPr>
          <w:rFonts w:asciiTheme="majorHAnsi" w:hAnsiTheme="majorHAnsi"/>
        </w:rPr>
        <w:t xml:space="preserve">  Quarterly Meeting </w:t>
      </w:r>
    </w:p>
    <w:p w:rsidR="004C5780" w:rsidRDefault="005B47A0" w:rsidP="004C5780">
      <w:pPr>
        <w:rPr>
          <w:rFonts w:asciiTheme="majorHAnsi" w:hAnsiTheme="majorHAnsi"/>
        </w:rPr>
      </w:pPr>
      <w:r>
        <w:rPr>
          <w:rFonts w:asciiTheme="majorHAnsi" w:hAnsiTheme="majorHAnsi"/>
          <w:b/>
        </w:rPr>
        <w:t>Date and Time:</w:t>
      </w:r>
      <w:r>
        <w:rPr>
          <w:rFonts w:asciiTheme="majorHAnsi" w:hAnsiTheme="majorHAnsi"/>
        </w:rPr>
        <w:t xml:space="preserve"> </w:t>
      </w:r>
      <w:r w:rsidR="0057579A">
        <w:rPr>
          <w:rFonts w:asciiTheme="majorHAnsi" w:hAnsiTheme="majorHAnsi"/>
        </w:rPr>
        <w:t xml:space="preserve">March </w:t>
      </w:r>
      <w:r w:rsidR="00584162">
        <w:rPr>
          <w:rFonts w:asciiTheme="majorHAnsi" w:hAnsiTheme="majorHAnsi"/>
        </w:rPr>
        <w:t>4</w:t>
      </w:r>
      <w:r w:rsidR="0057579A">
        <w:rPr>
          <w:rFonts w:asciiTheme="majorHAnsi" w:hAnsiTheme="majorHAnsi"/>
        </w:rPr>
        <w:t>, 202</w:t>
      </w:r>
      <w:r w:rsidR="00584162">
        <w:rPr>
          <w:rFonts w:asciiTheme="majorHAnsi" w:hAnsiTheme="majorHAnsi"/>
        </w:rPr>
        <w:t>1</w:t>
      </w:r>
      <w:r w:rsidR="0057579A">
        <w:rPr>
          <w:rFonts w:asciiTheme="majorHAnsi" w:hAnsiTheme="majorHAnsi"/>
        </w:rPr>
        <w:t>; June 1</w:t>
      </w:r>
      <w:r w:rsidR="00584162">
        <w:rPr>
          <w:rFonts w:asciiTheme="majorHAnsi" w:hAnsiTheme="majorHAnsi"/>
        </w:rPr>
        <w:t>0</w:t>
      </w:r>
      <w:r w:rsidR="0057579A">
        <w:rPr>
          <w:rFonts w:asciiTheme="majorHAnsi" w:hAnsiTheme="majorHAnsi"/>
        </w:rPr>
        <w:t>, 202</w:t>
      </w:r>
      <w:r w:rsidR="00584162">
        <w:rPr>
          <w:rFonts w:asciiTheme="majorHAnsi" w:hAnsiTheme="majorHAnsi"/>
        </w:rPr>
        <w:t>1</w:t>
      </w:r>
      <w:r w:rsidR="0057579A">
        <w:rPr>
          <w:rFonts w:asciiTheme="majorHAnsi" w:hAnsiTheme="majorHAnsi"/>
        </w:rPr>
        <w:t>; September 1</w:t>
      </w:r>
      <w:r w:rsidR="00584162">
        <w:rPr>
          <w:rFonts w:asciiTheme="majorHAnsi" w:hAnsiTheme="majorHAnsi"/>
        </w:rPr>
        <w:t>6</w:t>
      </w:r>
      <w:r w:rsidR="0057579A">
        <w:rPr>
          <w:rFonts w:asciiTheme="majorHAnsi" w:hAnsiTheme="majorHAnsi"/>
        </w:rPr>
        <w:t>, 202</w:t>
      </w:r>
      <w:r w:rsidR="00584162">
        <w:rPr>
          <w:rFonts w:asciiTheme="majorHAnsi" w:hAnsiTheme="majorHAnsi"/>
        </w:rPr>
        <w:t>1</w:t>
      </w:r>
      <w:r w:rsidR="0057579A">
        <w:rPr>
          <w:rFonts w:asciiTheme="majorHAnsi" w:hAnsiTheme="majorHAnsi"/>
        </w:rPr>
        <w:t xml:space="preserve">; and December </w:t>
      </w:r>
      <w:r w:rsidR="00584162">
        <w:rPr>
          <w:rFonts w:asciiTheme="majorHAnsi" w:hAnsiTheme="majorHAnsi"/>
        </w:rPr>
        <w:t>9</w:t>
      </w:r>
      <w:r w:rsidR="0057579A">
        <w:rPr>
          <w:rFonts w:asciiTheme="majorHAnsi" w:hAnsiTheme="majorHAnsi"/>
        </w:rPr>
        <w:t>, 202</w:t>
      </w:r>
      <w:r w:rsidR="00584162">
        <w:rPr>
          <w:rFonts w:asciiTheme="majorHAnsi" w:hAnsiTheme="majorHAnsi"/>
        </w:rPr>
        <w:t>1</w:t>
      </w:r>
      <w:r w:rsidR="004C5780">
        <w:rPr>
          <w:rFonts w:asciiTheme="majorHAnsi" w:hAnsiTheme="majorHAnsi"/>
        </w:rPr>
        <w:t xml:space="preserve"> at </w:t>
      </w:r>
      <w:r w:rsidR="008B6016">
        <w:rPr>
          <w:rFonts w:asciiTheme="majorHAnsi" w:hAnsiTheme="majorHAnsi"/>
        </w:rPr>
        <w:t>1</w:t>
      </w:r>
      <w:r w:rsidR="004C5780">
        <w:rPr>
          <w:rFonts w:asciiTheme="majorHAnsi" w:hAnsiTheme="majorHAnsi"/>
        </w:rPr>
        <w:t xml:space="preserve">PM   </w:t>
      </w:r>
    </w:p>
    <w:p w:rsidR="00AD3FEE" w:rsidRDefault="005B47A0" w:rsidP="005B47A0">
      <w:pPr>
        <w:spacing w:line="240" w:lineRule="auto"/>
        <w:rPr>
          <w:rFonts w:asciiTheme="majorHAnsi" w:hAnsiTheme="majorHAnsi" w:cs="Arial"/>
          <w:color w:val="000000"/>
        </w:rPr>
      </w:pPr>
      <w:r>
        <w:rPr>
          <w:rFonts w:asciiTheme="majorHAnsi" w:hAnsiTheme="majorHAnsi"/>
          <w:b/>
        </w:rPr>
        <w:t>Description:</w:t>
      </w:r>
      <w:r>
        <w:rPr>
          <w:rFonts w:asciiTheme="majorHAnsi" w:hAnsiTheme="majorHAnsi"/>
        </w:rPr>
        <w:t xml:space="preserve"> </w:t>
      </w:r>
      <w:r>
        <w:rPr>
          <w:rFonts w:asciiTheme="majorHAnsi" w:hAnsiTheme="majorHAnsi" w:cs="Arial"/>
          <w:color w:val="000000"/>
        </w:rPr>
        <w:t xml:space="preserve"> The Mississippi Division of Medicaid's Drug Utilization Review (DUR) Board is a quality assurance body which seeks to assure appropriate drug therapy to include optimal beneficiary outcomes and appropriate education for physicians, pharmacists, and the beneficiary. The Drug Utilization Review (DUR) Board is composed of twelve participating physicians and pharmacists who are active MS Medicaid providers and in good standing with their representative organizations.</w:t>
      </w:r>
      <w:r>
        <w:rPr>
          <w:rFonts w:asciiTheme="majorHAnsi" w:hAnsiTheme="majorHAnsi" w:cs="Arial"/>
          <w:color w:val="000000"/>
        </w:rPr>
        <w:br/>
      </w:r>
      <w:r>
        <w:rPr>
          <w:rFonts w:asciiTheme="majorHAnsi" w:hAnsiTheme="majorHAnsi" w:cs="Arial"/>
          <w:color w:val="000000"/>
        </w:rPr>
        <w:br/>
        <w:t>The Board reviews utilization of drug therapy and evaluates the long-term success of the treatments.</w:t>
      </w:r>
      <w:r>
        <w:rPr>
          <w:rFonts w:asciiTheme="majorHAnsi" w:hAnsiTheme="majorHAnsi" w:cs="Arial"/>
          <w:color w:val="000000"/>
        </w:rPr>
        <w:br/>
      </w:r>
      <w:r>
        <w:rPr>
          <w:rFonts w:asciiTheme="majorHAnsi" w:hAnsiTheme="majorHAnsi" w:cs="Arial"/>
          <w:color w:val="000000"/>
        </w:rPr>
        <w:br/>
        <w:t>The Drug Utilization Review (DUR) Board meets quarterly.</w:t>
      </w:r>
    </w:p>
    <w:p w:rsidR="00AD3FEE" w:rsidRDefault="00AD3FEE">
      <w:pPr>
        <w:rPr>
          <w:rFonts w:asciiTheme="majorHAnsi" w:hAnsiTheme="majorHAnsi" w:cs="Arial"/>
          <w:color w:val="000000"/>
        </w:rPr>
      </w:pPr>
      <w:r>
        <w:rPr>
          <w:rFonts w:asciiTheme="majorHAnsi" w:hAnsiTheme="majorHAnsi" w:cs="Arial"/>
          <w:color w:val="000000"/>
        </w:rPr>
        <w:br w:type="page"/>
      </w:r>
    </w:p>
    <w:p w:rsidR="005B47A0" w:rsidRDefault="005B47A0" w:rsidP="005B47A0">
      <w:pPr>
        <w:spacing w:line="240" w:lineRule="auto"/>
        <w:rPr>
          <w:rFonts w:asciiTheme="majorHAnsi" w:hAnsiTheme="majorHAnsi"/>
        </w:rPr>
      </w:pPr>
    </w:p>
    <w:p w:rsidR="00E9067E" w:rsidRDefault="00E9067E"/>
    <w:sectPr w:rsidR="00E90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A0"/>
    <w:rsid w:val="00002709"/>
    <w:rsid w:val="00152344"/>
    <w:rsid w:val="002A0934"/>
    <w:rsid w:val="002F0B89"/>
    <w:rsid w:val="004C5780"/>
    <w:rsid w:val="0057579A"/>
    <w:rsid w:val="00584162"/>
    <w:rsid w:val="005B47A0"/>
    <w:rsid w:val="008B6016"/>
    <w:rsid w:val="00AD3FEE"/>
    <w:rsid w:val="00E9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7E80"/>
  <w15:docId w15:val="{40BAB838-4B70-4543-883C-652AE514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7A0"/>
    <w:rPr>
      <w:color w:val="0000FF" w:themeColor="hyperlink"/>
      <w:u w:val="single"/>
    </w:rPr>
  </w:style>
  <w:style w:type="paragraph" w:styleId="BalloonText">
    <w:name w:val="Balloon Text"/>
    <w:basedOn w:val="Normal"/>
    <w:link w:val="BalloonTextChar"/>
    <w:uiPriority w:val="99"/>
    <w:semiHidden/>
    <w:unhideWhenUsed/>
    <w:rsid w:val="00AD3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F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ssica.Tyson@medicaid.ms.gov" TargetMode="External"/><Relationship Id="rId4" Type="http://schemas.openxmlformats.org/officeDocument/2006/relationships/hyperlink" Target="mailto:Christopher.yount@medicaid.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A. Yount</dc:creator>
  <cp:lastModifiedBy>Christopher A. Yount</cp:lastModifiedBy>
  <cp:revision>2</cp:revision>
  <dcterms:created xsi:type="dcterms:W3CDTF">2021-01-14T16:40:00Z</dcterms:created>
  <dcterms:modified xsi:type="dcterms:W3CDTF">2021-01-14T16:40:00Z</dcterms:modified>
</cp:coreProperties>
</file>